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1" w:rsidRDefault="00D82C71" w:rsidP="00D82C71">
      <w:pPr>
        <w:widowControl/>
        <w:jc w:val="center"/>
        <w:rPr>
          <w:rFonts w:asciiTheme="majorEastAsia" w:eastAsiaTheme="majorEastAsia" w:hAnsiTheme="majorEastAsia" w:cstheme="maj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Bidi" w:hint="eastAsia"/>
          <w:b/>
          <w:bCs/>
          <w:sz w:val="36"/>
          <w:szCs w:val="36"/>
        </w:rPr>
        <w:t>2017年塔里木大学师资引进政策问答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1．塔里木大学单位性质及隶属机构是什么？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答：塔里木大学是新疆生产建设兵团直属的正厅级事业单位，机构代码：45849282-8，现由中央和新疆生产建设兵团共建，财政来源为全额拨款，是普通二本高校，面向全国招生。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2．塔里木大学引进人才在职称评审方面有什么优惠政策？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根据兵团职改办《关于做好当前职称工作的通知》（兵职改办发〔2015〕34号）“研究生毕业，获得博士、硕士学位的，从事本专业工作满一年以上，考核合格，可按程序申请认定相应专业副高、中级专业技术职务任职资格”之规定，引进人才工作满一年，博士可考核认定副教授，硕士可考核认定讲师职称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3．2017年引进人才年收入待遇是多少？由哪几个部分构成？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2017年引进人才年收入待遇：年度考核合格，完成工作任务，博士年收入不低于15万元，硕士年收入不低于10万元。年收入项目包括：工资、津贴（含南疆工作补贴）、职责津贴（课酬）、住房公积金、绩效奖励、博士津贴等。其中，引进人才需完成的基本工作任务：博士，教学工作量250学时/年、科研工作量150学时/年；硕士，教学工作量220课时/年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4．引进人才试用期内以及未聘职称前工资待遇如何发放？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新参加工作人员第一年工资、津贴实行预发制。引进人才试用期内以及未聘职称前工资待遇，按照国办发[2015]3号文件之《事业单位新聘用专业技术和管理人员工资待遇》标准执行，按同类人员预发学校津贴待遇。一年期满后，按所聘职称核发相关待遇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lastRenderedPageBreak/>
        <w:t>5．2017年引进人才住房待遇及办公条件如何？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答：博士：聘期内提供有使用权、面积90m</w:t>
      </w:r>
      <w:r w:rsidRPr="005B7A03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住房一套，</w:t>
      </w:r>
      <w:r w:rsidR="005B7A03">
        <w:rPr>
          <w:rFonts w:ascii="宋体" w:eastAsia="宋体" w:hAnsi="宋体" w:hint="eastAsia"/>
          <w:sz w:val="28"/>
          <w:szCs w:val="28"/>
        </w:rPr>
        <w:t>按学校住房管理规定分配，</w:t>
      </w:r>
      <w:r>
        <w:rPr>
          <w:rFonts w:ascii="宋体" w:eastAsia="宋体" w:hAnsi="宋体" w:hint="eastAsia"/>
          <w:sz w:val="28"/>
          <w:szCs w:val="28"/>
        </w:rPr>
        <w:t>直接发放计算机等办公设备购置补助费5000元。硕士：未婚硕士提供单身公寓，已婚硕士在聘期内提供有使用权、面积75m</w:t>
      </w:r>
      <w:r w:rsidRPr="005B7A03">
        <w:rPr>
          <w:rFonts w:ascii="宋体" w:eastAsia="宋体" w:hAnsi="宋体" w:hint="eastAsia"/>
          <w:sz w:val="28"/>
          <w:szCs w:val="28"/>
          <w:vertAlign w:val="superscript"/>
        </w:rPr>
        <w:t>2</w:t>
      </w:r>
      <w:r>
        <w:rPr>
          <w:rFonts w:ascii="宋体" w:eastAsia="宋体" w:hAnsi="宋体" w:hint="eastAsia"/>
          <w:sz w:val="28"/>
          <w:szCs w:val="28"/>
        </w:rPr>
        <w:t>住房一套，</w:t>
      </w:r>
      <w:r w:rsidR="005B7A03">
        <w:rPr>
          <w:rFonts w:ascii="宋体" w:eastAsia="宋体" w:hAnsi="宋体" w:hint="eastAsia"/>
          <w:sz w:val="28"/>
          <w:szCs w:val="28"/>
        </w:rPr>
        <w:t>按学校住房管理规定分配，</w:t>
      </w:r>
      <w:r>
        <w:rPr>
          <w:rFonts w:ascii="宋体" w:eastAsia="宋体" w:hAnsi="宋体" w:hint="eastAsia"/>
          <w:sz w:val="28"/>
          <w:szCs w:val="28"/>
        </w:rPr>
        <w:t>直接发放计算机等办公设备购置补助费3000元。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6．引进人才试用期为多长时间？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答：按照国家有关规定，新引进人才试用期为6个月，试用期满进行考核，不合格者予以解聘。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7．引进人才聘用合同什么时候签订？首次合同聘期为多长时间？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答：引进人才来校报到后，先进行岗前培训，培训合格后签订聘用合同，首次合同聘期为5年。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8．学校如何为引进人才提供科研启动金？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来校工作后，可申报塔里木大学校长基金，以项目申报立项的形式，为引进人才提供科研启动资金，其中：博士，自科10-15万元，社科5-8万元；硕士，根据申报立项的经费预算提供资助。同时，引进人才也可申报其他横向项目或更高一级的教学、科研项目。按工作业绩享受学校科研、教学建设与研究业绩奖励津贴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9．学校如何为引进人才缴纳社保及住房公积金？以前在原单位缴纳的养老保险及医疗保险可以办理转移接续吗？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按照国家社会保险规定，学校为引进人才缴纳五险、两金，五险：即养老保险、医疗保险、失业保险、工伤保险、生育保险；两金：即住房公积金和职业年金，学校以代扣代缴方式缴纳。职工基本养老保险可以实现全国范围内办</w:t>
      </w:r>
      <w:r>
        <w:rPr>
          <w:rFonts w:ascii="宋体" w:eastAsia="宋体" w:hAnsi="宋体" w:hint="eastAsia"/>
          <w:sz w:val="28"/>
          <w:szCs w:val="28"/>
        </w:rPr>
        <w:lastRenderedPageBreak/>
        <w:t>理转移、接续手续，基本医疗保险仅限兵团范围内的缴费人员才可办理转移、接续手续。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10．引进人才来校应聘及来校工作产生的费用如何报销？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经招聘来校工作的，学校报销来校面试的一次往返路费以及来校工作的单程路费（均为硬卧），报销来校体检费，报销来校行李托运费（200元以内），以上均需提供报销凭据，岗前培训结束后一次性报销，乘坐飞机的，可将机票（含登机牌）折合成硬卧标准报销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11．引进人才若以前有工龄，来校工作后如何计算？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答：除经学校批准调动的人员外，学校引进人才均按新参加工作人员计算工作年限，以前缴纳养老保险的工龄问题按社会保险规定办理。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12．引进人才以前在高校工作，并评聘称职的，如何计算职称任职年限？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以前在高校工作，评聘高校相关系列职称的，来校后的职称可先按考核认定或转评条件办理，若原评聘的职称与现从事专业一致，工作连续，且任职以来年度考核称职，可累计职称任职年限，此办法仅适用于职称评审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13．引进人才系海外留学回国人才如何认定学历？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答：引进人才系海外留学回国人才的，需通过教育部留学服务中心学历、学位认证。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14．“其它未尽事宜协商解决”如何理解？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答：未尽事宜是指在人才引进过程中，遇到诸如：教授、副教授、博士等高层次人才工作调动、配偶工作等问题，由应聘人员提出书面申请，学院签批意见，可通过“一事一议”的办法，协商解决。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15．引进人才什么时候来校报到？有哪些具体规定？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答：除学院有特殊要求外，引进人才一般在学校开学时报到（8月中下旬至9月初），在规定时间内报到的，自8月1日起计算工作时间、预发工资待遇。在规定时间报到，若个人提出离校的，工作不满15天的，不享受学校任何待遇，满15天不满1个月者，按天发放工资，已缴纳的社保费用全部由个人承担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16．引进人才来校报到前需办理哪些手续？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持报到证、身份证、毕业证、学位证原件、复印件来校报到，并办理人事档案、户口转移手续。是中共党员的，需提前办理党组织关系转入手续，涉及社会保险转移、接续的需提前办理转接手续。具体如下：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档案转交：应届生由学校就业机构办理调档手续，往届生需提前与塔里木大学联系办理调档函，并提供拟调档案所在地址。档案邮寄地址：新疆阿拉尔市·塔里木大学组织部档案室（843300），负责人收（0997-4681978）。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②户口迁移：应届生由原毕业学校户籍部门办理准签证，并持报到证复印件，迁入本校派出所（新疆阿拉尔市·城区公安局大学路派出所）；往届生来校后，到学校派出所办理准迁手续。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③党组织关系转入：持党组织关系介绍信办理，介绍信称谓：疆外毕业的，填写“新疆生产建设兵团党委组织部”，疆内毕业的，填写“塔里木大学党委组织部”。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17．引进人才延期毕业的如何办理？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应与学校签订就业协议，按规定时间（当年8月1日前）取得毕业证、学位证。若个人原因延期毕业或延期取得学位的，必须出具延期证明，暂不签订聘用合同。能胜任工作的，延期不得超过当年12月31日，且延期期</w:t>
      </w:r>
      <w:r>
        <w:rPr>
          <w:rFonts w:ascii="宋体" w:eastAsia="宋体" w:hAnsi="宋体" w:hint="eastAsia"/>
          <w:sz w:val="28"/>
          <w:szCs w:val="28"/>
        </w:rPr>
        <w:lastRenderedPageBreak/>
        <w:t>间的待遇按已取得学历、学位预发；不能胜任工作的或延期超过规定时间的，不予聘用，并按引进人才单方违约办理。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18．引进人才是往届生，如何签订就业协议？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引进人才属近两年毕业的，原则上要求到原就业当地省级人社部门办理改派手续，领取就业协议书；毕业两年以上的，可与学校签订《往届生就业协议书》（人事处网站表格下载），约定就业事项，具有同等效力。</w:t>
      </w:r>
    </w:p>
    <w:p w:rsidR="00D82C71" w:rsidRPr="00D82C71" w:rsidRDefault="00D82C71" w:rsidP="00D82C71">
      <w:pPr>
        <w:widowControl/>
        <w:rPr>
          <w:rFonts w:ascii="宋体" w:eastAsia="宋体" w:hAnsi="宋体"/>
          <w:b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19．引进人才若解约如何办理？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：凡引进人才因个人原因提出解约的，属单方违约，需向学校支付违约金3000元。解约办理方式：个人提出书面解约申请并签字，交所在学院签批意见，报人事处审批并出具解约函。违约金支付帐号：收款人：塔里木大学，账号：3077 6701 0400 00031，开户行：新疆阿拉尔市农行阿拉尔塔里木大学兵团支行，行号：103903177679，备注：姓名+违约金，财务部门电话：0997-4680612。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 w:rsidRPr="00D82C71">
        <w:rPr>
          <w:rFonts w:ascii="宋体" w:eastAsia="宋体" w:hAnsi="宋体" w:hint="eastAsia"/>
          <w:b/>
          <w:sz w:val="28"/>
          <w:szCs w:val="28"/>
        </w:rPr>
        <w:t>20．以上政策问答中，第3条、第5条、第8条、第10条之解答，</w:t>
      </w:r>
      <w:r>
        <w:rPr>
          <w:rFonts w:ascii="宋体" w:eastAsia="宋体" w:hAnsi="宋体" w:hint="eastAsia"/>
          <w:sz w:val="28"/>
          <w:szCs w:val="28"/>
        </w:rPr>
        <w:t>仅适用于引进的教师、科研岗位人员。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塔里木大学人事处 </w:t>
      </w:r>
    </w:p>
    <w:p w:rsidR="00D82C71" w:rsidRDefault="00D82C71" w:rsidP="00D82C71">
      <w:pPr>
        <w:widowControl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 2016年11月16日</w:t>
      </w:r>
    </w:p>
    <w:p w:rsidR="001053FB" w:rsidRDefault="001053FB"/>
    <w:sectPr w:rsidR="001053FB" w:rsidSect="00D82C7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C22" w:rsidRDefault="00B85C22" w:rsidP="00D82C71">
      <w:r>
        <w:separator/>
      </w:r>
    </w:p>
  </w:endnote>
  <w:endnote w:type="continuationSeparator" w:id="1">
    <w:p w:rsidR="00B85C22" w:rsidRDefault="00B85C22" w:rsidP="00D82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C22" w:rsidRDefault="00B85C22" w:rsidP="00D82C71">
      <w:r>
        <w:separator/>
      </w:r>
    </w:p>
  </w:footnote>
  <w:footnote w:type="continuationSeparator" w:id="1">
    <w:p w:rsidR="00B85C22" w:rsidRDefault="00B85C22" w:rsidP="00D82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C71"/>
    <w:rsid w:val="000D4C63"/>
    <w:rsid w:val="001053FB"/>
    <w:rsid w:val="005B7A03"/>
    <w:rsid w:val="00B85C22"/>
    <w:rsid w:val="00D8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C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C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454</Words>
  <Characters>2593</Characters>
  <Application>Microsoft Office Word</Application>
  <DocSecurity>0</DocSecurity>
  <Lines>21</Lines>
  <Paragraphs>6</Paragraphs>
  <ScaleCrop>false</ScaleCrop>
  <Company>微软中国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2016-11-24T12:17:00Z</dcterms:created>
  <dcterms:modified xsi:type="dcterms:W3CDTF">2016-11-28T10:46:00Z</dcterms:modified>
</cp:coreProperties>
</file>