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F" w:rsidRDefault="00B4725F" w:rsidP="00B4725F">
      <w:pPr>
        <w:spacing w:beforeLines="100" w:before="312"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中共成都市委党校</w:t>
      </w:r>
    </w:p>
    <w:p w:rsidR="00B4725F" w:rsidRDefault="00B4725F" w:rsidP="00B4725F">
      <w:pPr>
        <w:spacing w:beforeLines="100" w:before="312"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公开招聘法学教研部主任科研成果量化</w:t>
      </w:r>
    </w:p>
    <w:p w:rsidR="00B4725F" w:rsidRDefault="00B4725F" w:rsidP="00B4725F">
      <w:pPr>
        <w:spacing w:beforeLines="100" w:before="312"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评分标准</w:t>
      </w:r>
    </w:p>
    <w:bookmarkEnd w:id="0"/>
    <w:p w:rsidR="00B4725F" w:rsidRDefault="00B4725F" w:rsidP="00B4725F">
      <w:pPr>
        <w:spacing w:beforeLines="100" w:before="312"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4725F" w:rsidRDefault="00B4725F" w:rsidP="00B4725F">
      <w:pPr>
        <w:ind w:firstLineChars="200" w:firstLine="640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一、公开发表的论文评分</w:t>
      </w:r>
      <w:r>
        <w:rPr>
          <w:rFonts w:ascii="黑体" w:eastAsia="黑体" w:hint="eastAsia"/>
          <w:b/>
          <w:sz w:val="32"/>
          <w:szCs w:val="32"/>
        </w:rPr>
        <w:t>（如为集体成果，排名前二的纳入计分范围，按6︰4比例计分）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1．在国家A级“综合性权威报刊”和“一级学科的专业权威学术期刊”发表的理论文章（研究报告）， 收入“SCI”（科学引文索引）、“SSCI”（社会科学引文索引）、“AHCI（人文艺术索引）”、中国科学引文数据库(CSCD) 、“ISTP”（科学技术会议录索引）、“ISSHP”（国际学术会议社会科学引文索引）、“EI”（工程索引）、的境内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外学术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刊物上发表的理论文章（研究报告）；《中国社会科学》英文全文译载的理论文章（研究报告）；《中国社会科学文摘》、《新华文摘》全文转载的理论文章（研究报告），每篇12分。</w:t>
      </w:r>
    </w:p>
    <w:p w:rsidR="00B4725F" w:rsidRDefault="00B4725F" w:rsidP="00B4725F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2．在国家B级期刊发表理论文章（研究报告），每篇10分。</w:t>
      </w:r>
    </w:p>
    <w:p w:rsidR="00B4725F" w:rsidRDefault="00B4725F" w:rsidP="00B4725F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3．国家C级期刊发表论文,每篇8分 。</w:t>
      </w:r>
    </w:p>
    <w:p w:rsidR="00B4725F" w:rsidRDefault="00B4725F" w:rsidP="00B4725F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4．在全国中文核心期刊（北大）、《中文社会科学引文索引》（CSSCI，含扩展版、集刊）、中国人文社会科学核心期刊，中国科学引文数据库(CSCD)扩展版、国外期刊上发表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学术论文，《中国社会科学文摘》、《新华文摘》论点摘编；人大复印资料全文转载的论文每篇计6分。</w:t>
      </w:r>
    </w:p>
    <w:p w:rsidR="00B4725F" w:rsidRDefault="00B4725F" w:rsidP="00B4725F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5．在其他省级、本科院校公开期刊发表的论文（研究报告）、中央各部委主办的公开报纸和省级党报上发表的理论文章，每篇计2分。</w:t>
      </w:r>
    </w:p>
    <w:p w:rsidR="00B4725F" w:rsidRDefault="00B4725F" w:rsidP="00B4725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二、公开出版的著作教材评分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1.人民出版社、商务印书馆、三联书店、中华书局四家出版社出版的著作，个人专著计40分，编著教材等，主编计16分，副主编计10分（多人担任的平均计分，下同），参编每章计2分。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2.在省级出版社出版的著作，个人专著计30分，编著教材等，主编计12分，副主编计8分，参编每章计1.5分。</w:t>
      </w:r>
    </w:p>
    <w:p w:rsidR="00B4725F" w:rsidRDefault="00B4725F" w:rsidP="00B472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3.在高校出版社出版的著作，个人专著计20分，编著教材等，主编计8分，副主编计5分，参编每章计1分（参编累计不超过8分）。</w:t>
      </w:r>
    </w:p>
    <w:p w:rsidR="00B4725F" w:rsidRDefault="00B4725F" w:rsidP="00B4725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三、科研（咨询）课题评分（主持未结项的，主持人</w:t>
      </w:r>
      <w:proofErr w:type="gramStart"/>
      <w:r>
        <w:rPr>
          <w:rFonts w:ascii="黑体" w:eastAsia="黑体" w:hAnsi="黑体" w:hint="eastAsia"/>
          <w:sz w:val="32"/>
          <w:szCs w:val="32"/>
        </w:rPr>
        <w:t>计一半</w:t>
      </w:r>
      <w:proofErr w:type="gramEnd"/>
      <w:r>
        <w:rPr>
          <w:rFonts w:ascii="黑体" w:eastAsia="黑体" w:hAnsi="黑体" w:hint="eastAsia"/>
          <w:sz w:val="32"/>
          <w:szCs w:val="32"/>
        </w:rPr>
        <w:t>分）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1.主持完成一项国家重大、重点课题，主持人计50分，第二至第四参与者依次计12、9、6分。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2.主持完成一项国家一般项目、青年项目、西部项目、后期资助项目，教育部重点课题，主持人计40分，第二至第四参与者依次计10、8、6分。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3.主持完成一项省部级重大课题，教育部一般课题，全国教科规划重点课题，省教科规划重大课题，省软科学项目主持人计30分，第二至第四参与者依次计8、6、4分。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4.主持完成一项省部级重点课题，全国教科规划一般课题，省教科规划重点课题，主持人计20分，第二至第四参与者依次计6、3、1、分。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5.主持完成一项省部级、省教科规划一般课题，后期资助项目，主持人计15分，第二、三参加者依次计4、2分；承担国家重大课题的子课题，独立成篇且有正式委托书的，主持人按省部级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一般课题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的标准计分。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6.主持完成一项国家部办委招标课题，省五年规划前期研究课题，省院士专家咨询委员会课题，省教育厅科学研究重点课题，主持人计10分。</w:t>
      </w:r>
    </w:p>
    <w:p w:rsidR="00B4725F" w:rsidRDefault="00B4725F" w:rsidP="00B4725F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对策研究成果采纳的评分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1.中央、国务院领导肯定性批示，主持人计40分，第二至第四参与者依次计10、8、6分。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2.省委、省政府领导或中央机关、国家主管部门领导肯定性批示，主持人计30分，第二至第四参与者依次计8、6、4分。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3.副省级城市党政一把手肯定性批示，主持人计20分，第二至第四参与者依次计6、3、1分。</w:t>
      </w:r>
    </w:p>
    <w:p w:rsidR="00B4725F" w:rsidRDefault="00B4725F" w:rsidP="00B4725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4.副省级城市党政领导或省级部门主要领导肯定性批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示，主持人计15分，第二至第四参与者依次计4、2、1分。</w:t>
      </w:r>
    </w:p>
    <w:p w:rsidR="00B4725F" w:rsidRDefault="00B4725F" w:rsidP="00B4725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五、科研成果量化评分满分为100分，超过100分的按100分计算。</w:t>
      </w:r>
    </w:p>
    <w:p w:rsidR="00B4725F" w:rsidRDefault="00B4725F" w:rsidP="00B4725F">
      <w:pPr>
        <w:rPr>
          <w:rFonts w:hint="eastAsia"/>
          <w:szCs w:val="32"/>
        </w:rPr>
      </w:pPr>
    </w:p>
    <w:p w:rsidR="00865124" w:rsidRDefault="00865124">
      <w:pPr>
        <w:rPr>
          <w:rFonts w:hint="eastAsia"/>
        </w:rPr>
      </w:pPr>
    </w:p>
    <w:sectPr w:rsidR="00865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2B"/>
    <w:rsid w:val="00865124"/>
    <w:rsid w:val="0091142B"/>
    <w:rsid w:val="00B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微软中国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唐旭</dc:creator>
  <cp:keywords/>
  <dc:description/>
  <cp:lastModifiedBy>唐旭</cp:lastModifiedBy>
  <cp:revision>3</cp:revision>
  <dcterms:created xsi:type="dcterms:W3CDTF">2017-06-01T08:14:00Z</dcterms:created>
  <dcterms:modified xsi:type="dcterms:W3CDTF">2017-06-01T08:14:00Z</dcterms:modified>
</cp:coreProperties>
</file>