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ascii="仿宋_GB2312" w:eastAsia="仿宋_GB2312"/>
          <w:sz w:val="32"/>
          <w:szCs w:val="32"/>
        </w:rPr>
        <w:t>_____________________</w:t>
      </w:r>
      <w:r>
        <w:rPr>
          <w:rFonts w:hint="eastAsia" w:ascii="仿宋_GB2312" w:eastAsia="仿宋_GB2312"/>
          <w:sz w:val="32"/>
          <w:szCs w:val="32"/>
        </w:rPr>
        <w:t>，身份证号码_</w:t>
      </w:r>
      <w:r>
        <w:rPr>
          <w:rFonts w:ascii="仿宋_GB2312" w:eastAsia="仿宋_GB2312"/>
          <w:sz w:val="32"/>
          <w:szCs w:val="32"/>
        </w:rPr>
        <w:t>______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__________________________</w:t>
      </w:r>
      <w:r>
        <w:rPr>
          <w:rFonts w:hint="eastAsia" w:ascii="仿宋_GB2312" w:eastAsia="仿宋_GB2312"/>
          <w:sz w:val="32"/>
          <w:szCs w:val="32"/>
        </w:rPr>
        <w:t>，现申请应聘同济大学2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hint="eastAsia" w:ascii="仿宋_GB2312" w:eastAsia="仿宋_GB2312"/>
          <w:sz w:val="32"/>
          <w:szCs w:val="32"/>
        </w:rPr>
        <w:t>年博士学历专职辅导员岗位一职。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本人提交的所有应聘材料均真实有效；本人无任何违法、违纪行为。如有虚假，本人愿承担一切责任。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为我校校领导班子成员的近亲属（夫妻关系、直系血亲关系、三代以内旁系血亲以及近姻亲关系）或直接指导的研究生，请务必在面试前向同济大学人事处报备，如有隐瞒，本轮应聘申请无效，本人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此外，根据招聘要求，本人须配合同济大学开展本人的政治审查工作，如在思想政治素质、日常表现等方面或档案材料中发现任何问题，本人将自愿放弃入职资格，并配合同济大学办理相关手续。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承诺人：_</w:t>
      </w:r>
      <w:r>
        <w:rPr>
          <w:rFonts w:ascii="仿宋_GB2312" w:eastAsia="仿宋_GB2312"/>
          <w:sz w:val="32"/>
          <w:szCs w:val="32"/>
        </w:rPr>
        <w:t>_______________________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061720" cy="400685"/>
          <wp:effectExtent l="0" t="0" r="5080" b="18415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720" cy="4006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9C"/>
    <w:rsid w:val="00091277"/>
    <w:rsid w:val="00202FB1"/>
    <w:rsid w:val="002D5558"/>
    <w:rsid w:val="0031120B"/>
    <w:rsid w:val="003B7F51"/>
    <w:rsid w:val="00C8616F"/>
    <w:rsid w:val="00CC7607"/>
    <w:rsid w:val="00E85E9C"/>
    <w:rsid w:val="00FF6AF1"/>
    <w:rsid w:val="4FB03593"/>
    <w:rsid w:val="5293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1</TotalTime>
  <ScaleCrop>false</ScaleCrop>
  <LinksUpToDate>false</LinksUpToDate>
  <CharactersWithSpaces>289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2020-10-09T07:01:00Z</dcterms:created>
  <dc:creator>吴晓培</dc:creator>
  <cp:lastModifiedBy>Administrator</cp:lastModifiedBy>
  <dcterms:modified xsi:type="dcterms:W3CDTF">2021-02-05T11:15:39Z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